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3F1" w:rsidRDefault="00892812" w:rsidP="0040121C">
      <w:pPr>
        <w:spacing w:after="120"/>
        <w:jc w:val="center"/>
        <w:rPr>
          <w:b/>
          <w:sz w:val="28"/>
          <w:szCs w:val="28"/>
        </w:rPr>
      </w:pPr>
      <w:r>
        <w:rPr>
          <w:rFonts w:ascii="Verdana" w:hAnsi="Verdana"/>
          <w:noProof/>
          <w:color w:val="1F497D"/>
          <w:lang w:eastAsia="hr-HR"/>
        </w:rPr>
        <w:drawing>
          <wp:inline distT="0" distB="0" distL="0" distR="0" wp14:anchorId="5654D661" wp14:editId="0FB13D67">
            <wp:extent cx="5037827" cy="1802671"/>
            <wp:effectExtent l="0" t="0" r="0" b="0"/>
            <wp:docPr id="1" name="Picture 1" descr="cid:image005.png@01D17482.8653B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5.png@01D17482.8653BB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86" w:rsidRDefault="00680586" w:rsidP="00680586">
      <w:pPr>
        <w:spacing w:after="120" w:line="240" w:lineRule="auto"/>
      </w:pPr>
      <w:r w:rsidRPr="00680586">
        <w:t>OBJAVA ZA MEDIJE</w:t>
      </w:r>
    </w:p>
    <w:p w:rsidR="00680586" w:rsidRPr="00680586" w:rsidRDefault="00680586" w:rsidP="005044F4">
      <w:pPr>
        <w:spacing w:after="0"/>
        <w:rPr>
          <w:rFonts w:cstheme="minorHAnsi"/>
          <w:b/>
          <w:sz w:val="28"/>
          <w:szCs w:val="28"/>
          <w:lang w:eastAsia="hr-HR"/>
        </w:rPr>
      </w:pPr>
      <w:r>
        <w:rPr>
          <w:rFonts w:cstheme="minorHAnsi"/>
          <w:b/>
          <w:sz w:val="28"/>
          <w:szCs w:val="28"/>
          <w:lang w:eastAsia="hr-HR"/>
        </w:rPr>
        <w:t>SVEČANO OBILJEŽENO 50 GODINA RADA HIDROELEKTRANE DUBROVNIK</w:t>
      </w:r>
    </w:p>
    <w:p w:rsidR="00680586" w:rsidRPr="005A7955" w:rsidRDefault="00680586" w:rsidP="005044F4">
      <w:pPr>
        <w:spacing w:after="120"/>
        <w:rPr>
          <w:sz w:val="6"/>
          <w:szCs w:val="6"/>
        </w:rPr>
      </w:pPr>
    </w:p>
    <w:p w:rsidR="00680586" w:rsidRDefault="00680586" w:rsidP="005044F4">
      <w:pPr>
        <w:spacing w:after="120" w:line="264" w:lineRule="auto"/>
        <w:jc w:val="both"/>
      </w:pPr>
      <w:r w:rsidRPr="00A65EBE">
        <w:rPr>
          <w:b/>
        </w:rPr>
        <w:t>DUBROVNIK, 11. ožujka 2016. – Hrvatska elektroprivreda je danas svečano obilježila</w:t>
      </w:r>
      <w:r w:rsidR="00CA5910">
        <w:rPr>
          <w:b/>
        </w:rPr>
        <w:t xml:space="preserve"> 50. obljetnicu</w:t>
      </w:r>
      <w:r w:rsidRPr="00A65EBE">
        <w:rPr>
          <w:b/>
        </w:rPr>
        <w:t xml:space="preserve"> puštanja u pogon Hidroelektrane Dubrovnik, jedne od najvažnijih sastavnica hrvatskog </w:t>
      </w:r>
      <w:r w:rsidRPr="00CA5910">
        <w:rPr>
          <w:b/>
        </w:rPr>
        <w:t>elektroenergetskog sustava</w:t>
      </w:r>
      <w:r w:rsidR="00827A64">
        <w:rPr>
          <w:b/>
        </w:rPr>
        <w:t xml:space="preserve"> i prve </w:t>
      </w:r>
      <w:r w:rsidR="00827A64" w:rsidRPr="00827A64">
        <w:rPr>
          <w:b/>
        </w:rPr>
        <w:t>obnovljen</w:t>
      </w:r>
      <w:r w:rsidR="00827A64">
        <w:rPr>
          <w:b/>
        </w:rPr>
        <w:t>e</w:t>
      </w:r>
      <w:r w:rsidR="00827A64" w:rsidRPr="00827A64">
        <w:rPr>
          <w:b/>
        </w:rPr>
        <w:t xml:space="preserve"> </w:t>
      </w:r>
      <w:r w:rsidR="00827A64">
        <w:rPr>
          <w:b/>
        </w:rPr>
        <w:t>hidroelektrane</w:t>
      </w:r>
      <w:r w:rsidR="00487A39" w:rsidRPr="00CA5910">
        <w:rPr>
          <w:b/>
        </w:rPr>
        <w:t xml:space="preserve"> </w:t>
      </w:r>
      <w:r w:rsidR="00827A64" w:rsidRPr="00827A64">
        <w:rPr>
          <w:b/>
        </w:rPr>
        <w:t>u sklopu višegodišnjeg programa obnove i revitalizacije HEP-ovih hidroelektrana</w:t>
      </w:r>
      <w:r w:rsidR="00827A64">
        <w:rPr>
          <w:b/>
        </w:rPr>
        <w:t>.</w:t>
      </w:r>
      <w:r w:rsidRPr="00487A39">
        <w:t xml:space="preserve"> </w:t>
      </w:r>
    </w:p>
    <w:p w:rsidR="00165605" w:rsidRPr="00487A39" w:rsidRDefault="005A7955" w:rsidP="005044F4">
      <w:pPr>
        <w:spacing w:after="120" w:line="264" w:lineRule="auto"/>
        <w:jc w:val="both"/>
      </w:pPr>
      <w:r>
        <w:t>U</w:t>
      </w:r>
      <w:r w:rsidR="00165605">
        <w:t xml:space="preserve">z predstavnike Hrvatske elektroprivrede, </w:t>
      </w:r>
      <w:r>
        <w:t xml:space="preserve">velikom jubileju prisustvovali su i </w:t>
      </w:r>
      <w:r w:rsidR="00165605">
        <w:t>predstavnici</w:t>
      </w:r>
      <w:r>
        <w:t xml:space="preserve"> poslovnih partnera, </w:t>
      </w:r>
      <w:r w:rsidR="00165605">
        <w:t xml:space="preserve">izvođača radova na revitalizaciji </w:t>
      </w:r>
      <w:r w:rsidR="002B601E">
        <w:t>hidroelektrane Dubrovnik i izgradnji trafostanice</w:t>
      </w:r>
      <w:r w:rsidR="00FD1DA0">
        <w:t xml:space="preserve"> </w:t>
      </w:r>
      <w:proofErr w:type="spellStart"/>
      <w:r w:rsidR="00FD1DA0">
        <w:t>Srđ</w:t>
      </w:r>
      <w:proofErr w:type="spellEnd"/>
      <w:r>
        <w:t>, kao i</w:t>
      </w:r>
      <w:r w:rsidR="00165605">
        <w:t xml:space="preserve"> predstavnici lokalne i regionalne samouprave predvođeni Androm </w:t>
      </w:r>
      <w:proofErr w:type="spellStart"/>
      <w:r w:rsidR="00165605">
        <w:t>Vlahušićem</w:t>
      </w:r>
      <w:proofErr w:type="spellEnd"/>
      <w:r w:rsidR="00165605">
        <w:t>, gradonačelnik</w:t>
      </w:r>
      <w:r>
        <w:t>om</w:t>
      </w:r>
      <w:r w:rsidR="00165605">
        <w:t xml:space="preserve"> Grada Dubrovnika te </w:t>
      </w:r>
      <w:r w:rsidR="00165605" w:rsidRPr="00165605">
        <w:t>Ivo</w:t>
      </w:r>
      <w:r w:rsidR="00165605">
        <w:t>m K</w:t>
      </w:r>
      <w:r w:rsidR="00165605" w:rsidRPr="00165605">
        <w:t>laić</w:t>
      </w:r>
      <w:r w:rsidR="00165605">
        <w:t>em</w:t>
      </w:r>
      <w:r w:rsidR="00165605" w:rsidRPr="00165605">
        <w:t>, pročelnik</w:t>
      </w:r>
      <w:r w:rsidR="00165605">
        <w:t>om U</w:t>
      </w:r>
      <w:r w:rsidR="00165605" w:rsidRPr="00165605">
        <w:t>pravnog odjela za turizam pomorstvo, poduzetništvo i energetiku Dubrovačko-neretvanske županije</w:t>
      </w:r>
      <w:r w:rsidR="00165605">
        <w:t xml:space="preserve">. U ime Ministarstva gospodarstva, nazočnima se obratio Zdeslav Matić, pomoćnik ministra za </w:t>
      </w:r>
      <w:r w:rsidR="002B601E">
        <w:t xml:space="preserve">sektor </w:t>
      </w:r>
      <w:r w:rsidR="00165605">
        <w:t>energetik</w:t>
      </w:r>
      <w:r w:rsidR="002B601E">
        <w:t>e</w:t>
      </w:r>
      <w:r w:rsidR="00165605">
        <w:t>.</w:t>
      </w:r>
    </w:p>
    <w:p w:rsidR="00680586" w:rsidRDefault="00680586" w:rsidP="005044F4">
      <w:pPr>
        <w:spacing w:after="120" w:line="264" w:lineRule="auto"/>
        <w:jc w:val="both"/>
      </w:pPr>
      <w:r>
        <w:t>Hidroelektrana Dubrovnik</w:t>
      </w:r>
      <w:r w:rsidR="00A65EBE">
        <w:t xml:space="preserve"> </w:t>
      </w:r>
      <w:r w:rsidR="00487A39">
        <w:t xml:space="preserve">izgrađena je 1965. godine, a u </w:t>
      </w:r>
      <w:r>
        <w:t>siječnju ove godine završen je 320 milijuna kuna vrijedan pro</w:t>
      </w:r>
      <w:r w:rsidR="006B0196">
        <w:t>jekt revitalizacije elektrane</w:t>
      </w:r>
      <w:r>
        <w:t xml:space="preserve">, </w:t>
      </w:r>
      <w:r w:rsidRPr="00827A64">
        <w:t>zahval</w:t>
      </w:r>
      <w:r w:rsidR="006B0196">
        <w:t>jujući kojemu se snaga</w:t>
      </w:r>
      <w:r w:rsidRPr="00827A64">
        <w:t xml:space="preserve"> povećala za dodatnih </w:t>
      </w:r>
      <w:r w:rsidR="001712B6" w:rsidRPr="00827A64">
        <w:t>36 MW</w:t>
      </w:r>
      <w:r w:rsidR="00827A64">
        <w:t xml:space="preserve"> (2x18 MW)</w:t>
      </w:r>
      <w:r w:rsidR="001712B6" w:rsidRPr="00827A64">
        <w:t>, na ukupno 252</w:t>
      </w:r>
      <w:r w:rsidRPr="00827A64">
        <w:t xml:space="preserve"> MW</w:t>
      </w:r>
      <w:r w:rsidR="00827A64">
        <w:t xml:space="preserve"> (2x126 MW)</w:t>
      </w:r>
      <w:r w:rsidRPr="00827A64">
        <w:t xml:space="preserve">. Time je ostvarena mogućnost </w:t>
      </w:r>
      <w:r w:rsidR="00827A64">
        <w:t xml:space="preserve">dodatne </w:t>
      </w:r>
      <w:r w:rsidRPr="00827A64">
        <w:t xml:space="preserve">proizvodnje </w:t>
      </w:r>
      <w:r w:rsidR="00827A64">
        <w:t xml:space="preserve">od </w:t>
      </w:r>
      <w:r w:rsidRPr="00827A64">
        <w:t xml:space="preserve">gotovo 100 GWh certificirane zelene energije godišnje. </w:t>
      </w:r>
      <w:r w:rsidR="00402036" w:rsidRPr="00827A64">
        <w:t>S obzirom da se</w:t>
      </w:r>
      <w:r w:rsidR="00402036" w:rsidRPr="00402036">
        <w:t xml:space="preserve"> akumulacijsko jezero HE Dubrovnik nalazi na području Bosne i Hercegovine, </w:t>
      </w:r>
      <w:r w:rsidR="00827A64">
        <w:t xml:space="preserve">jedan agregat HE Dubrovnik </w:t>
      </w:r>
      <w:r w:rsidR="00402036" w:rsidRPr="00402036">
        <w:t xml:space="preserve">električnu energiju proizvodi za elektroenergetski sustav </w:t>
      </w:r>
      <w:r w:rsidR="00402036">
        <w:t>Bosne i Hercegovine (</w:t>
      </w:r>
      <w:r w:rsidR="00402036" w:rsidRPr="00402036">
        <w:t>Republike Srpske</w:t>
      </w:r>
      <w:r w:rsidR="00402036">
        <w:t xml:space="preserve">). </w:t>
      </w:r>
      <w:r w:rsidR="00402036" w:rsidRPr="00827A64">
        <w:t>Tako je u</w:t>
      </w:r>
      <w:r w:rsidR="00487A39" w:rsidRPr="00827A64">
        <w:t xml:space="preserve"> 50 godina rada, </w:t>
      </w:r>
      <w:r w:rsidR="00CA5910" w:rsidRPr="00827A64">
        <w:t>hidroelektrana</w:t>
      </w:r>
      <w:r w:rsidR="00487A39" w:rsidRPr="00827A64">
        <w:t xml:space="preserve"> Dubrovnik </w:t>
      </w:r>
      <w:r w:rsidR="006B0196">
        <w:t xml:space="preserve">proizvela gotovo 60 milijardi </w:t>
      </w:r>
      <w:proofErr w:type="spellStart"/>
      <w:r w:rsidR="006B0196">
        <w:t>k</w:t>
      </w:r>
      <w:r w:rsidR="00AE64D3" w:rsidRPr="00827A64">
        <w:t>Wh</w:t>
      </w:r>
      <w:proofErr w:type="spellEnd"/>
      <w:r w:rsidR="00AE64D3" w:rsidRPr="00827A64">
        <w:t xml:space="preserve">, od čega je </w:t>
      </w:r>
      <w:r w:rsidR="00487A39" w:rsidRPr="00827A64">
        <w:t>u hrvatski elektroenergetski sust</w:t>
      </w:r>
      <w:r w:rsidR="006B0196">
        <w:t xml:space="preserve">av isporučila oko 30 milijardi </w:t>
      </w:r>
      <w:proofErr w:type="spellStart"/>
      <w:r w:rsidR="006B0196">
        <w:t>k</w:t>
      </w:r>
      <w:r w:rsidR="00487A39" w:rsidRPr="00827A64">
        <w:t>Wh</w:t>
      </w:r>
      <w:proofErr w:type="spellEnd"/>
      <w:r w:rsidR="00487A39" w:rsidRPr="00827A64">
        <w:t xml:space="preserve"> –</w:t>
      </w:r>
      <w:r w:rsidR="00827A64">
        <w:t xml:space="preserve"> </w:t>
      </w:r>
      <w:r w:rsidR="00487A39" w:rsidRPr="00827A64">
        <w:t>dvostruko više od ukupne</w:t>
      </w:r>
      <w:r w:rsidR="00827A64">
        <w:t xml:space="preserve"> godišnje</w:t>
      </w:r>
      <w:r w:rsidR="00487A39" w:rsidRPr="00827A64">
        <w:t xml:space="preserve"> potrošnje cijele Hrvatske. Ujedno, HE Dubrovnik je prva obnovljena hidroelektrana u sklo</w:t>
      </w:r>
      <w:r w:rsidR="00487A39">
        <w:t>pu opsežnog višegodišnjeg programa obnove i revital</w:t>
      </w:r>
      <w:r w:rsidR="00402036">
        <w:t>izacije HEP-ovih hidroelektrana. U</w:t>
      </w:r>
      <w:r w:rsidR="00487A39">
        <w:t>kupne vrijednosti 3,6 milijardi kuna</w:t>
      </w:r>
      <w:r w:rsidR="00CA5910">
        <w:t xml:space="preserve">, </w:t>
      </w:r>
      <w:r w:rsidR="00402036">
        <w:t>program revitalizacije</w:t>
      </w:r>
      <w:r w:rsidR="00CA5910">
        <w:t xml:space="preserve"> će osigurati </w:t>
      </w:r>
      <w:r w:rsidR="006B0196">
        <w:t>oko 120</w:t>
      </w:r>
      <w:r w:rsidR="00CA5910">
        <w:t xml:space="preserve"> MW nove snage, što se može mjeriti snagom jedne nove hidroelektrane,</w:t>
      </w:r>
      <w:r w:rsidR="00CA5910" w:rsidRPr="00CA5910">
        <w:t xml:space="preserve"> </w:t>
      </w:r>
      <w:r w:rsidR="00CA5910">
        <w:t>šeste prema veličini među 26 postojećih hidroelektrana HEP-a.</w:t>
      </w:r>
    </w:p>
    <w:p w:rsidR="00AE64D3" w:rsidRDefault="00AE64D3" w:rsidP="005044F4">
      <w:pPr>
        <w:spacing w:after="120" w:line="264" w:lineRule="auto"/>
        <w:jc w:val="both"/>
      </w:pPr>
      <w:r>
        <w:t>„</w:t>
      </w:r>
      <w:r w:rsidRPr="00AE64D3">
        <w:rPr>
          <w:i/>
        </w:rPr>
        <w:t>Najviše zahvaljujući hidroelektranama, Hrvatska se po udjelu obnovljivih izvora u ukupnoj potrošnji energije od 28 posto nalazi na šestom mjestu među državama EU</w:t>
      </w:r>
      <w:r>
        <w:t xml:space="preserve">. </w:t>
      </w:r>
      <w:r w:rsidR="00FD1DA0">
        <w:rPr>
          <w:i/>
        </w:rPr>
        <w:t>HEP je</w:t>
      </w:r>
      <w:r w:rsidRPr="00AE64D3">
        <w:rPr>
          <w:i/>
        </w:rPr>
        <w:t xml:space="preserve"> zahvaljujući ciklusu ulaganja u postojeće hidroelektrane</w:t>
      </w:r>
      <w:r w:rsidR="006B0196">
        <w:rPr>
          <w:i/>
        </w:rPr>
        <w:t>, najveći investitor u sektoru zelenog gospodarstva u Hrvatskoj</w:t>
      </w:r>
      <w:r>
        <w:t>“, izjavio je Perica Jukić, predsjednik Uprave Hrvatske</w:t>
      </w:r>
      <w:r w:rsidR="006B0196">
        <w:t xml:space="preserve"> elektroprivrede.</w:t>
      </w:r>
    </w:p>
    <w:p w:rsidR="00447878" w:rsidRDefault="00CA5910" w:rsidP="00FD1DA0">
      <w:pPr>
        <w:pBdr>
          <w:bottom w:val="single" w:sz="4" w:space="1" w:color="auto"/>
        </w:pBdr>
        <w:spacing w:after="0" w:line="264" w:lineRule="auto"/>
        <w:jc w:val="both"/>
      </w:pPr>
      <w:r>
        <w:t>U skl</w:t>
      </w:r>
      <w:r w:rsidR="006B0196">
        <w:t>opu svečane obljetnice, mediji i visoki uzvanici</w:t>
      </w:r>
      <w:r>
        <w:t xml:space="preserve"> </w:t>
      </w:r>
      <w:r w:rsidR="006B0196">
        <w:t>po</w:t>
      </w:r>
      <w:r>
        <w:t>sjet</w:t>
      </w:r>
      <w:r w:rsidR="006B0196">
        <w:t>ili su novoizgrađenu t</w:t>
      </w:r>
      <w:r>
        <w:t>rafostanici</w:t>
      </w:r>
      <w:r w:rsidR="00487A39">
        <w:t xml:space="preserve"> </w:t>
      </w:r>
      <w:proofErr w:type="spellStart"/>
      <w:r w:rsidR="00487A39">
        <w:t>Srđ</w:t>
      </w:r>
      <w:proofErr w:type="spellEnd"/>
      <w:r w:rsidR="00487A39">
        <w:t>, ukupne vrijednosti 136 milijuna kuna</w:t>
      </w:r>
      <w:r w:rsidR="006B0196">
        <w:t>, koja se</w:t>
      </w:r>
      <w:r w:rsidR="00487A39">
        <w:t xml:space="preserve"> nalazi se u pokusnom radu</w:t>
      </w:r>
      <w:r>
        <w:t xml:space="preserve">. </w:t>
      </w:r>
      <w:r w:rsidR="006B0196">
        <w:t xml:space="preserve">TS </w:t>
      </w:r>
      <w:proofErr w:type="spellStart"/>
      <w:r w:rsidR="006B0196">
        <w:t>Srđ</w:t>
      </w:r>
      <w:proofErr w:type="spellEnd"/>
      <w:r w:rsidR="006B0196">
        <w:t xml:space="preserve"> </w:t>
      </w:r>
      <w:r>
        <w:t xml:space="preserve">zajedno s 350 milijuna kuna vrijednom trafostanicom </w:t>
      </w:r>
      <w:proofErr w:type="spellStart"/>
      <w:r>
        <w:t>Plat</w:t>
      </w:r>
      <w:proofErr w:type="spellEnd"/>
      <w:r>
        <w:t xml:space="preserve">, čini </w:t>
      </w:r>
      <w:r w:rsidR="00487A39">
        <w:t xml:space="preserve">dio </w:t>
      </w:r>
      <w:r w:rsidR="006B745D">
        <w:t>Programa</w:t>
      </w:r>
      <w:r w:rsidR="00487A39">
        <w:t xml:space="preserve"> Dubrovnik, kojim HEP grupa dugoročno omogućuje sigurnost u opskrbi električnom e</w:t>
      </w:r>
      <w:r>
        <w:t xml:space="preserve">nergijom krajnjeg juga Hrvatske. </w:t>
      </w:r>
      <w:r w:rsidR="005044F4">
        <w:t>S</w:t>
      </w:r>
      <w:r>
        <w:t>korim</w:t>
      </w:r>
      <w:r w:rsidR="00487A39">
        <w:t xml:space="preserve"> puštanjem u rad trafostanice </w:t>
      </w:r>
      <w:proofErr w:type="spellStart"/>
      <w:r w:rsidR="00487A39">
        <w:t>Srđ</w:t>
      </w:r>
      <w:proofErr w:type="spellEnd"/>
      <w:r w:rsidR="00487A39">
        <w:t xml:space="preserve">, grad Dubrovnik </w:t>
      </w:r>
      <w:r>
        <w:t xml:space="preserve">će uz trafostanicu </w:t>
      </w:r>
      <w:proofErr w:type="spellStart"/>
      <w:r>
        <w:t>Komolac</w:t>
      </w:r>
      <w:proofErr w:type="spellEnd"/>
      <w:r>
        <w:t>, dobiti i</w:t>
      </w:r>
      <w:r w:rsidR="00487A39">
        <w:t xml:space="preserve"> drugu čvrstu točku napajanja, što će doprinijeti sigurnijoj opskrbi električnom energijom šireg područja </w:t>
      </w:r>
      <w:r>
        <w:t>grada</w:t>
      </w:r>
      <w:r w:rsidR="00487A39">
        <w:t xml:space="preserve"> te </w:t>
      </w:r>
      <w:r>
        <w:t>omogućiti</w:t>
      </w:r>
      <w:r w:rsidR="00487A39">
        <w:t xml:space="preserve"> priključenja novih kupaca.</w:t>
      </w:r>
      <w:r w:rsidR="00AE64D3">
        <w:t xml:space="preserve"> </w:t>
      </w:r>
    </w:p>
    <w:p w:rsidR="005A7955" w:rsidRPr="005A7955" w:rsidRDefault="005A7955" w:rsidP="005A7955">
      <w:pPr>
        <w:pBdr>
          <w:bottom w:val="single" w:sz="4" w:space="1" w:color="auto"/>
        </w:pBdr>
        <w:spacing w:after="120" w:line="264" w:lineRule="auto"/>
        <w:jc w:val="both"/>
        <w:rPr>
          <w:sz w:val="8"/>
          <w:szCs w:val="8"/>
        </w:rPr>
      </w:pPr>
    </w:p>
    <w:p w:rsidR="00447878" w:rsidRPr="00447878" w:rsidRDefault="00447878" w:rsidP="00FD1DA0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hr-HR"/>
        </w:rPr>
      </w:pPr>
      <w:r w:rsidRPr="00447878">
        <w:rPr>
          <w:rFonts w:ascii="Calibri" w:eastAsia="Times New Roman" w:hAnsi="Calibri" w:cs="Times New Roman"/>
          <w:sz w:val="20"/>
          <w:szCs w:val="20"/>
          <w:lang w:eastAsia="hr-HR"/>
        </w:rPr>
        <w:t>KONTAKT ZA MEDIJE:</w:t>
      </w:r>
    </w:p>
    <w:p w:rsidR="00C303F1" w:rsidRDefault="00447878" w:rsidP="005A7955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hr-HR"/>
        </w:rPr>
      </w:pPr>
      <w:r w:rsidRPr="00447878">
        <w:rPr>
          <w:rFonts w:ascii="Calibri" w:eastAsia="Times New Roman" w:hAnsi="Calibri" w:cs="Times New Roman"/>
          <w:sz w:val="20"/>
          <w:szCs w:val="20"/>
          <w:lang w:eastAsia="hr-HR"/>
        </w:rPr>
        <w:lastRenderedPageBreak/>
        <w:t xml:space="preserve">Tihomir Matić, </w:t>
      </w:r>
      <w:hyperlink r:id="rId7" w:history="1">
        <w:r w:rsidRPr="00447878">
          <w:rPr>
            <w:rStyle w:val="Hyperlink"/>
            <w:rFonts w:ascii="Calibri" w:eastAsia="Times New Roman" w:hAnsi="Calibri" w:cs="Times New Roman"/>
            <w:sz w:val="20"/>
            <w:szCs w:val="20"/>
            <w:lang w:eastAsia="hr-HR"/>
          </w:rPr>
          <w:t>tihomir.matic@hep.hr</w:t>
        </w:r>
      </w:hyperlink>
      <w:r w:rsidRPr="00447878">
        <w:rPr>
          <w:rFonts w:ascii="Calibri" w:eastAsia="Times New Roman" w:hAnsi="Calibri" w:cs="Times New Roman"/>
          <w:sz w:val="20"/>
          <w:szCs w:val="20"/>
          <w:lang w:eastAsia="hr-HR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  <w:lang w:eastAsia="hr-HR"/>
        </w:rPr>
        <w:t xml:space="preserve">; </w:t>
      </w:r>
      <w:r w:rsidRPr="00447878">
        <w:rPr>
          <w:rFonts w:ascii="Calibri" w:eastAsia="Times New Roman" w:hAnsi="Calibri" w:cs="Times New Roman"/>
          <w:sz w:val="20"/>
          <w:szCs w:val="20"/>
          <w:lang w:eastAsia="hr-HR"/>
        </w:rPr>
        <w:t>099/4884063</w:t>
      </w:r>
      <w:r w:rsidR="005A7955">
        <w:rPr>
          <w:rFonts w:ascii="Calibri" w:eastAsia="Times New Roman" w:hAnsi="Calibri" w:cs="Times New Roman"/>
          <w:sz w:val="20"/>
          <w:szCs w:val="20"/>
          <w:lang w:eastAsia="hr-HR"/>
        </w:rPr>
        <w:t xml:space="preserve">; </w:t>
      </w:r>
      <w:r w:rsidRPr="00447878">
        <w:rPr>
          <w:rFonts w:ascii="Calibri" w:eastAsia="Times New Roman" w:hAnsi="Calibri" w:cs="Times New Roman"/>
          <w:sz w:val="20"/>
          <w:szCs w:val="20"/>
          <w:lang w:eastAsia="hr-HR"/>
        </w:rPr>
        <w:t xml:space="preserve">Lidija Džaja Moharić, </w:t>
      </w:r>
      <w:hyperlink r:id="rId8" w:history="1">
        <w:r w:rsidRPr="00447878">
          <w:rPr>
            <w:rStyle w:val="Hyperlink"/>
            <w:rFonts w:ascii="Calibri" w:eastAsia="Times New Roman" w:hAnsi="Calibri" w:cs="Times New Roman"/>
            <w:sz w:val="20"/>
            <w:szCs w:val="20"/>
            <w:lang w:eastAsia="hr-HR"/>
          </w:rPr>
          <w:t>lidija.dzaja@hep.hr</w:t>
        </w:r>
      </w:hyperlink>
      <w:r>
        <w:rPr>
          <w:rFonts w:ascii="Calibri" w:eastAsia="Times New Roman" w:hAnsi="Calibri" w:cs="Times New Roman"/>
          <w:sz w:val="20"/>
          <w:szCs w:val="20"/>
          <w:lang w:eastAsia="hr-HR"/>
        </w:rPr>
        <w:t xml:space="preserve"> ; </w:t>
      </w:r>
      <w:r w:rsidRPr="00447878">
        <w:rPr>
          <w:rFonts w:ascii="Calibri" w:eastAsia="Times New Roman" w:hAnsi="Calibri" w:cs="Times New Roman"/>
          <w:sz w:val="20"/>
          <w:szCs w:val="20"/>
          <w:lang w:eastAsia="hr-HR"/>
        </w:rPr>
        <w:t>098/355682</w:t>
      </w:r>
      <w:r w:rsidR="00C303F1" w:rsidRPr="00C303F1">
        <w:rPr>
          <w:rFonts w:ascii="Calibri" w:eastAsia="Times New Roman" w:hAnsi="Calibri" w:cs="Times New Roman"/>
          <w:sz w:val="20"/>
          <w:szCs w:val="20"/>
          <w:lang w:eastAsia="hr-HR"/>
        </w:rPr>
        <w:tab/>
      </w:r>
      <w:r w:rsidR="00C303F1" w:rsidRPr="00C303F1">
        <w:rPr>
          <w:rFonts w:ascii="Calibri" w:eastAsia="Times New Roman" w:hAnsi="Calibri" w:cs="Times New Roman"/>
          <w:sz w:val="20"/>
          <w:szCs w:val="20"/>
          <w:lang w:eastAsia="hr-HR"/>
        </w:rPr>
        <w:tab/>
      </w:r>
      <w:r w:rsidR="00F5565E">
        <w:rPr>
          <w:rFonts w:ascii="Calibri" w:eastAsia="Times New Roman" w:hAnsi="Calibri" w:cs="Times New Roman"/>
          <w:noProof/>
          <w:sz w:val="20"/>
          <w:szCs w:val="20"/>
          <w:lang w:eastAsia="hr-HR"/>
        </w:rPr>
        <w:drawing>
          <wp:inline distT="0" distB="0" distL="0" distR="0">
            <wp:extent cx="5941060" cy="3958128"/>
            <wp:effectExtent l="0" t="0" r="2540" b="4445"/>
            <wp:docPr id="2" name="Picture 2" descr="C:\Users\lkopjar1\Desktop\WEB\2016\Obnovljeni agregati HE Dubr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WEB\2016\Obnovljeni agregati HE Dubrovn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5E" w:rsidRDefault="00F5565E" w:rsidP="005A7955">
      <w:pPr>
        <w:spacing w:after="12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941060" cy="3958128"/>
            <wp:effectExtent l="0" t="0" r="2540" b="4445"/>
            <wp:docPr id="3" name="Picture 3" descr="C:\Users\lkopjar1\Desktop\WEB\2016\Pomocnik ministra gospodarstva Zdeslav Matic_direktor HEP ODS-a Zeljko Simek_predsjednik Uprave HEP-a Perica Jukic i clan Uprave HEP-a Sasa Dujmic u tunelu trafostanice Sr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WEB\2016\Pomocnik ministra gospodarstva Zdeslav Matic_direktor HEP ODS-a Zeljko Simek_predsjednik Uprave HEP-a Perica Jukic i clan Uprave HEP-a Sasa Dujmic u tunelu trafostanice Srd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5E" w:rsidRDefault="00F5565E" w:rsidP="005A7955">
      <w:pPr>
        <w:spacing w:after="120" w:line="240" w:lineRule="auto"/>
        <w:rPr>
          <w:b/>
          <w:sz w:val="28"/>
          <w:szCs w:val="28"/>
        </w:rPr>
      </w:pPr>
      <w:bookmarkStart w:id="0" w:name="_GoBack"/>
      <w:bookmarkEnd w:id="0"/>
    </w:p>
    <w:sectPr w:rsidR="00F5565E" w:rsidSect="00FD1DA0">
      <w:pgSz w:w="11906" w:h="16838"/>
      <w:pgMar w:top="426" w:right="1133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1E3"/>
    <w:rsid w:val="000702C7"/>
    <w:rsid w:val="000B685C"/>
    <w:rsid w:val="0012394C"/>
    <w:rsid w:val="00134BBF"/>
    <w:rsid w:val="00165605"/>
    <w:rsid w:val="001712B6"/>
    <w:rsid w:val="001F0D43"/>
    <w:rsid w:val="002B601E"/>
    <w:rsid w:val="003234B9"/>
    <w:rsid w:val="00330053"/>
    <w:rsid w:val="00347E9F"/>
    <w:rsid w:val="0040121C"/>
    <w:rsid w:val="00402036"/>
    <w:rsid w:val="00431932"/>
    <w:rsid w:val="00447878"/>
    <w:rsid w:val="004520CA"/>
    <w:rsid w:val="004603BF"/>
    <w:rsid w:val="00487A39"/>
    <w:rsid w:val="005044F4"/>
    <w:rsid w:val="00550B85"/>
    <w:rsid w:val="005A7955"/>
    <w:rsid w:val="00641398"/>
    <w:rsid w:val="00680586"/>
    <w:rsid w:val="006B0196"/>
    <w:rsid w:val="006B745D"/>
    <w:rsid w:val="007371E3"/>
    <w:rsid w:val="007445C6"/>
    <w:rsid w:val="00827A64"/>
    <w:rsid w:val="00840170"/>
    <w:rsid w:val="00855C1F"/>
    <w:rsid w:val="00866F53"/>
    <w:rsid w:val="00892812"/>
    <w:rsid w:val="009B3300"/>
    <w:rsid w:val="009E29AA"/>
    <w:rsid w:val="00A65EBE"/>
    <w:rsid w:val="00A86EB4"/>
    <w:rsid w:val="00AB0357"/>
    <w:rsid w:val="00AE64D3"/>
    <w:rsid w:val="00B56BFF"/>
    <w:rsid w:val="00C303F1"/>
    <w:rsid w:val="00C70A13"/>
    <w:rsid w:val="00C71709"/>
    <w:rsid w:val="00CA5910"/>
    <w:rsid w:val="00D014A7"/>
    <w:rsid w:val="00D126C0"/>
    <w:rsid w:val="00D16DF9"/>
    <w:rsid w:val="00E4101C"/>
    <w:rsid w:val="00F5565E"/>
    <w:rsid w:val="00FD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78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7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ja.dzaja@hep.h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ihomir.matic@hep.h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5.png@01D17482.8653BBA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Džaja Moharić</dc:creator>
  <cp:lastModifiedBy>Lana Kopjar Jelačić</cp:lastModifiedBy>
  <cp:revision>5</cp:revision>
  <cp:lastPrinted>2016-03-02T12:19:00Z</cp:lastPrinted>
  <dcterms:created xsi:type="dcterms:W3CDTF">2016-03-11T09:37:00Z</dcterms:created>
  <dcterms:modified xsi:type="dcterms:W3CDTF">2016-03-30T10:51:00Z</dcterms:modified>
</cp:coreProperties>
</file>